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Visser Chris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   WA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Zumiez Inc. to pay taxes on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total includes 3,893 shares acquired through the Zumiez Inc. Employee Stock Purchase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0344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2026-03-16T20:41:07Z</dcterms:created>
  <dcterms:modified xsi:type="dcterms:W3CDTF">2026-03-16T20:41:07Z</dcterms:modified>
</cp:coreProperties>
</file>